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08" w:rsidRPr="008377C9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377C9">
        <w:rPr>
          <w:rFonts w:ascii="Times New Roman" w:hAnsi="Times New Roman" w:cs="Times New Roman"/>
          <w:b/>
          <w:bCs/>
        </w:rPr>
        <w:t>PLAN DZIAŁANIA NA RZECZ POPRAWY ZAPEWNIANIA DOSTĘPNOŚCI</w:t>
      </w:r>
    </w:p>
    <w:p w:rsidR="00094E08" w:rsidRPr="008377C9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377C9">
        <w:rPr>
          <w:rFonts w:ascii="Times New Roman" w:hAnsi="Times New Roman" w:cs="Times New Roman"/>
          <w:b/>
          <w:bCs/>
        </w:rPr>
        <w:t>OSOBOM ZE SZCZEGÓLNYMI POTRZEBAMI</w:t>
      </w:r>
    </w:p>
    <w:p w:rsidR="00094E08" w:rsidRPr="008377C9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377C9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  <w:bCs/>
        </w:rPr>
        <w:t>SZKOLE PODSTAWOWEJ NR 1 IM. KSIĘSTWA SIEWIERSKIEGO W SIEWIERZU</w:t>
      </w:r>
      <w:r w:rsidRPr="008377C9">
        <w:rPr>
          <w:rFonts w:ascii="Times New Roman" w:hAnsi="Times New Roman" w:cs="Times New Roman"/>
          <w:b/>
          <w:bCs/>
        </w:rPr>
        <w:t xml:space="preserve"> NA LATA 202</w:t>
      </w:r>
      <w:r w:rsidR="006A72EF">
        <w:rPr>
          <w:rFonts w:ascii="Times New Roman" w:hAnsi="Times New Roman" w:cs="Times New Roman"/>
          <w:b/>
          <w:bCs/>
        </w:rPr>
        <w:t>4</w:t>
      </w:r>
      <w:r w:rsidRPr="008377C9">
        <w:rPr>
          <w:rFonts w:ascii="Times New Roman" w:hAnsi="Times New Roman" w:cs="Times New Roman"/>
          <w:b/>
          <w:bCs/>
        </w:rPr>
        <w:t>-202</w:t>
      </w:r>
      <w:r w:rsidR="006A72EF">
        <w:rPr>
          <w:rFonts w:ascii="Times New Roman" w:hAnsi="Times New Roman" w:cs="Times New Roman"/>
          <w:b/>
          <w:bCs/>
        </w:rPr>
        <w:t>5</w:t>
      </w:r>
    </w:p>
    <w:p w:rsidR="00094E08" w:rsidRPr="00F566A3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094E08" w:rsidRPr="00F566A3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094E08" w:rsidRDefault="00094E08" w:rsidP="00094E0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07DE">
        <w:rPr>
          <w:rFonts w:ascii="Times New Roman" w:hAnsi="Times New Roman" w:cs="Times New Roman"/>
        </w:rPr>
        <w:t xml:space="preserve">Na podstawie </w:t>
      </w:r>
      <w:r w:rsidRPr="008377C9">
        <w:rPr>
          <w:rFonts w:ascii="Times New Roman" w:eastAsiaTheme="minorHAnsi" w:hAnsi="Times New Roman" w:cs="Times New Roman"/>
          <w:kern w:val="0"/>
          <w:lang w:eastAsia="en-US" w:bidi="ar-SA"/>
        </w:rPr>
        <w:t>art. 14 w związku z art. 6 ustawy z dnia 19 lipca 2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019 roku o zapewnieniu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br/>
        <w:t>do</w:t>
      </w:r>
      <w:r w:rsidRPr="008377C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stępności osobom ze szczególnymi potrzebami (Dz. U. z 2020 r., poz. 1062 ze zm.) </w:t>
      </w:r>
      <w:r w:rsidRPr="00F607DE">
        <w:rPr>
          <w:rFonts w:ascii="Times New Roman" w:hAnsi="Times New Roman" w:cs="Times New Roman"/>
        </w:rPr>
        <w:t xml:space="preserve"> ustala się plan działania na rzecz poprawy dostępności osobom ze szczególnymi potrzebami.</w:t>
      </w:r>
    </w:p>
    <w:p w:rsidR="00094E08" w:rsidRPr="00BA7431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  <w:sz w:val="16"/>
        </w:rPr>
      </w:pPr>
    </w:p>
    <w:tbl>
      <w:tblPr>
        <w:tblW w:w="9710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552"/>
        <w:gridCol w:w="1984"/>
        <w:gridCol w:w="3544"/>
        <w:gridCol w:w="1134"/>
      </w:tblGrid>
      <w:tr w:rsidR="00094E08" w:rsidRPr="00292A19" w:rsidTr="00A22E14">
        <w:trPr>
          <w:trHeight w:val="89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7648D4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648D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292A19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Zakres działalności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292A19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Realizujący zadania wynikające z art. 6 ustawy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292A19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Sposób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292A19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Termin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Monitorowanie działalności szkoły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zakresie zapewnienia dostępności osobom ze szczególnymi potrzebami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Dyrektor szkoły,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Uwzględnianie potrzeb osób ze szczególnymi potrzebami w szkole;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Działania na rzecz poprawy dostępności osobom ze szczególnymi potrzebami.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Zapewnienie dostępności cyfrowej strony internetowej szkoły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Dyrektor szkoły,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Analiza działania strony internetowej szkoły pod względem funkcjonowania udogodnień przyjaznych osobom ze szczegól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nymi potrzebami;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Monitorowanie stopnia dostępności zamieszczanych treści dla osób ze szczególnymi potrzebami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Umieszczenie na stronie internetowej szkoły informacji dedykowanych osobom z niepełnosprawnościami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 odpowiedzialna za udostępnianie materiałów na stronę internetową szkoły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Opracowanie i umieszczenie na stronie internetowej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szkoły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informacji o działalności szkoły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zgodnie ze standardami </w:t>
            </w:r>
            <w:r w:rsidRPr="00292A19">
              <w:rPr>
                <w:rFonts w:ascii="Times New Roman" w:hAnsi="Times New Roman" w:cs="Times New Roman"/>
                <w:sz w:val="22"/>
                <w:szCs w:val="22"/>
              </w:rPr>
              <w:t>WCAG 2.1 stosowanymi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dla stron internetowych </w:t>
            </w:r>
            <w:r w:rsidRPr="00292A19">
              <w:rPr>
                <w:rFonts w:ascii="Times New Roman" w:hAnsi="Times New Roman" w:cs="Times New Roman"/>
                <w:sz w:val="22"/>
                <w:szCs w:val="22"/>
              </w:rPr>
              <w:t>w zakresie dostępności dla osób niepełnosprawnych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Szkolenie z zakresu zapewnienia dostępności osobom ze szczególnymi potrzebami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Udział w webinari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ach, szkoleniach, konferencjach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inn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ych formach podnoszenia wiedzy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zakresu tematyki dostępności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Dokonanie samooceny pod względem sposobów dostosowania budynku szkoły do minimalnych wymagań dotyczących zapewnienia dostępności wynikających z przepisów ustawy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Dyrektor szkoły,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Przegląd stanu dostosowania obiektu dla osób ze szczególnymi potrzebami w zakresie: architektonicznym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i informacyjno-komunikacyjnym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Wspieranie osób ze szczególnymi potrzebami w dostępie do usług świadczonych przez szkołę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66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 odpowiedzialna za udostępnianie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66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materiałów na stronę internetową szkoły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Umieszcz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nie na stronie internetowej </w:t>
            </w:r>
            <w:hyperlink r:id="rId5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szkoły</w:t>
              </w:r>
            </w:hyperlink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informacji o organizacjach wspierających osoby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 szczególnymi potrzebami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Bieżące monitorowanie możliwości pozyskania środków zewnętrznych na realizację zadań z zakresu poprawy dostępności podmiotów publicznych dla osób ze szczególnymi potrzebami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Analiza informacji o możliwościach pozyskania wsparcia fin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ansowego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z różnych źródeł (np. z budżetu państwa,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Państwow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ego Funduszu Rehabilitacji Osób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Niepełnosprawnych, funduszy unijnych) na realiz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ację zadań z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zakresu poprawy zapewnienia dostępności osobom ze szczególnymi potrzebami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Realizacja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całym okresie działania</w:t>
            </w:r>
          </w:p>
        </w:tc>
      </w:tr>
    </w:tbl>
    <w:p w:rsidR="00094E08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94E08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94E08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94E08" w:rsidRPr="00E769B6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8377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E769B6">
        <w:rPr>
          <w:rFonts w:ascii="Times New Roman" w:hAnsi="Times New Roman" w:cs="Times New Roman"/>
          <w:b/>
        </w:rPr>
        <w:t xml:space="preserve">Opracował: </w:t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  <w:t>Zatwierdził:</w:t>
      </w:r>
    </w:p>
    <w:p w:rsidR="00094E08" w:rsidRPr="00E769B6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A72EF">
        <w:rPr>
          <w:rFonts w:ascii="Times New Roman" w:hAnsi="Times New Roman" w:cs="Times New Roman"/>
        </w:rPr>
        <w:t>Agnieszka Trzcionka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Rafał Wieja</w:t>
      </w:r>
    </w:p>
    <w:p w:rsidR="00094E08" w:rsidRPr="008377C9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769B6">
        <w:rPr>
          <w:rFonts w:ascii="Times New Roman" w:hAnsi="Times New Roman" w:cs="Times New Roman"/>
        </w:rPr>
        <w:t xml:space="preserve">Koordynator ds. dostępności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E769B6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 xml:space="preserve"> szkoły</w:t>
      </w:r>
    </w:p>
    <w:p w:rsidR="006B275A" w:rsidRDefault="00E81FE1"/>
    <w:sectPr w:rsidR="006B275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0314"/>
    <w:multiLevelType w:val="hybridMultilevel"/>
    <w:tmpl w:val="7E8EB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08"/>
    <w:rsid w:val="00094E08"/>
    <w:rsid w:val="006A72EF"/>
    <w:rsid w:val="00B62568"/>
    <w:rsid w:val="00CD5C9D"/>
    <w:rsid w:val="00E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6674"/>
  <w15:chartTrackingRefBased/>
  <w15:docId w15:val="{686C9A9E-2164-4BE7-8055-C95FF050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E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4E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94E0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ewier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Grochalska</dc:creator>
  <cp:keywords/>
  <dc:description/>
  <cp:lastModifiedBy>Agnieszka  Trzcionka</cp:lastModifiedBy>
  <cp:revision>2</cp:revision>
  <dcterms:created xsi:type="dcterms:W3CDTF">2025-03-28T11:24:00Z</dcterms:created>
  <dcterms:modified xsi:type="dcterms:W3CDTF">2025-03-28T11:24:00Z</dcterms:modified>
</cp:coreProperties>
</file>